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42" w:rsidRPr="00A213B8" w:rsidRDefault="00285D42" w:rsidP="00285D42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C4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 w:rsidRPr="00FD78C4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B8">
        <w:rPr>
          <w:rFonts w:ascii="Times New Roman" w:hAnsi="Times New Roman" w:cs="Times New Roman"/>
          <w:sz w:val="28"/>
          <w:szCs w:val="28"/>
        </w:rPr>
        <w:t>«</w:t>
      </w:r>
      <w:r w:rsidRPr="00285D42">
        <w:rPr>
          <w:rFonts w:ascii="Times New Roman" w:eastAsia="Times New Roman" w:hAnsi="Times New Roman" w:cs="Times New Roman"/>
          <w:color w:val="000000"/>
          <w:sz w:val="28"/>
          <w:szCs w:val="20"/>
        </w:rPr>
        <w:t>Согласование переустройства и (или) перепланировки жилого помещения</w:t>
      </w:r>
      <w:r w:rsidRPr="00A213B8">
        <w:rPr>
          <w:rFonts w:ascii="Times New Roman" w:hAnsi="Times New Roman" w:cs="Times New Roman"/>
          <w:sz w:val="28"/>
          <w:szCs w:val="28"/>
        </w:rPr>
        <w:t>»</w:t>
      </w:r>
    </w:p>
    <w:p w:rsidR="00285D42" w:rsidRPr="00152F43" w:rsidRDefault="00285D42" w:rsidP="00285D42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D42" w:rsidRPr="004B1603" w:rsidRDefault="00285D42" w:rsidP="00285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285D42" w:rsidRDefault="00285D42"/>
    <w:p w:rsidR="00285D42" w:rsidRDefault="00285D42"/>
    <w:tbl>
      <w:tblPr>
        <w:tblW w:w="15574" w:type="dxa"/>
        <w:tblInd w:w="89" w:type="dxa"/>
        <w:tblLayout w:type="fixed"/>
        <w:tblLook w:val="04A0"/>
      </w:tblPr>
      <w:tblGrid>
        <w:gridCol w:w="619"/>
        <w:gridCol w:w="79"/>
        <w:gridCol w:w="1302"/>
        <w:gridCol w:w="439"/>
        <w:gridCol w:w="356"/>
        <w:gridCol w:w="84"/>
        <w:gridCol w:w="112"/>
        <w:gridCol w:w="1020"/>
        <w:gridCol w:w="8"/>
        <w:gridCol w:w="38"/>
        <w:gridCol w:w="210"/>
        <w:gridCol w:w="74"/>
        <w:gridCol w:w="142"/>
        <w:gridCol w:w="94"/>
        <w:gridCol w:w="495"/>
        <w:gridCol w:w="111"/>
        <w:gridCol w:w="501"/>
        <w:gridCol w:w="6"/>
        <w:gridCol w:w="527"/>
        <w:gridCol w:w="82"/>
        <w:gridCol w:w="99"/>
        <w:gridCol w:w="1129"/>
        <w:gridCol w:w="71"/>
        <w:gridCol w:w="26"/>
        <w:gridCol w:w="1179"/>
        <w:gridCol w:w="47"/>
        <w:gridCol w:w="24"/>
        <w:gridCol w:w="195"/>
        <w:gridCol w:w="512"/>
        <w:gridCol w:w="786"/>
        <w:gridCol w:w="54"/>
        <w:gridCol w:w="95"/>
        <w:gridCol w:w="1519"/>
        <w:gridCol w:w="23"/>
        <w:gridCol w:w="54"/>
        <w:gridCol w:w="95"/>
        <w:gridCol w:w="141"/>
        <w:gridCol w:w="842"/>
        <w:gridCol w:w="23"/>
        <w:gridCol w:w="236"/>
        <w:gridCol w:w="729"/>
        <w:gridCol w:w="1033"/>
        <w:gridCol w:w="99"/>
        <w:gridCol w:w="264"/>
      </w:tblGrid>
      <w:tr w:rsidR="00285D42" w:rsidRPr="00285D42" w:rsidTr="00B95E84">
        <w:trPr>
          <w:gridAfter w:val="16"/>
          <w:wAfter w:w="6505" w:type="dxa"/>
          <w:trHeight w:val="3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66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285D42" w:rsidRPr="00285D42" w:rsidTr="00B95E84">
        <w:trPr>
          <w:gridAfter w:val="16"/>
          <w:wAfter w:w="6505" w:type="dxa"/>
          <w:trHeight w:val="31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85D42" w:rsidRPr="00285D42" w:rsidTr="00B95E84">
        <w:trPr>
          <w:gridAfter w:val="16"/>
          <w:wAfter w:w="6505" w:type="dxa"/>
          <w:trHeight w:val="6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органа (организации)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Потребитель или Поставщик данных?</w:t>
            </w:r>
          </w:p>
        </w:tc>
        <w:tc>
          <w:tcPr>
            <w:tcW w:w="16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Ф.И.О. и должность ответственного лица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E–mail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285D42" w:rsidRPr="00285D42" w:rsidTr="00B95E84">
        <w:trPr>
          <w:gridAfter w:val="16"/>
          <w:wAfter w:w="6505" w:type="dxa"/>
          <w:trHeight w:val="127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Андрюковского сельского поселения Мостовского района</w:t>
            </w:r>
          </w:p>
        </w:tc>
        <w:tc>
          <w:tcPr>
            <w:tcW w:w="1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потребитель</w:t>
            </w:r>
          </w:p>
        </w:tc>
        <w:tc>
          <w:tcPr>
            <w:tcW w:w="16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Хачатрян С.А. специалист по имущественным и земельным отношениям</w:t>
            </w:r>
          </w:p>
        </w:tc>
        <w:tc>
          <w:tcPr>
            <w:tcW w:w="1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5B533E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285D42" w:rsidRPr="002B453C">
                <w:rPr>
                  <w:rStyle w:val="aa"/>
                  <w:rFonts w:ascii="Times New Roman" w:eastAsia="Times New Roman" w:hAnsi="Times New Roman" w:cs="Times New Roman"/>
                  <w:lang w:val="en-US"/>
                </w:rPr>
                <w:t>aspmrkk</w:t>
              </w:r>
              <w:r w:rsidR="00285D42" w:rsidRPr="002B453C">
                <w:rPr>
                  <w:rStyle w:val="aa"/>
                  <w:rFonts w:ascii="Times New Roman" w:eastAsia="Times New Roman" w:hAnsi="Times New Roman" w:cs="Times New Roman"/>
                </w:rPr>
                <w:t>@mail.ru</w:t>
              </w:r>
            </w:hyperlink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86192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62543</w:t>
            </w:r>
          </w:p>
        </w:tc>
      </w:tr>
      <w:tr w:rsidR="00285D42" w:rsidRPr="00285D42" w:rsidTr="00B95E84">
        <w:trPr>
          <w:gridAfter w:val="16"/>
          <w:wAfter w:w="6505" w:type="dxa"/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42" w:rsidRPr="00285D42" w:rsidTr="00B95E84">
        <w:trPr>
          <w:gridAfter w:val="16"/>
          <w:wAfter w:w="6505" w:type="dxa"/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42" w:rsidRPr="00285D42" w:rsidTr="00B95E84">
        <w:trPr>
          <w:gridAfter w:val="16"/>
          <w:wAfter w:w="6505" w:type="dxa"/>
          <w:trHeight w:val="3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42" w:rsidRPr="00285D42" w:rsidTr="00B95E84">
        <w:trPr>
          <w:gridAfter w:val="1"/>
          <w:wAfter w:w="264" w:type="dxa"/>
          <w:trHeight w:val="315"/>
        </w:trPr>
        <w:tc>
          <w:tcPr>
            <w:tcW w:w="4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BF3179" w:rsidRDefault="00BF3179" w:rsidP="00285D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F3179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Описание услуги: правовая база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85D42" w:rsidTr="00B95E84">
        <w:trPr>
          <w:gridAfter w:val="1"/>
          <w:wAfter w:w="264" w:type="dxa"/>
          <w:trHeight w:val="31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85D42" w:rsidTr="00B95E84">
        <w:trPr>
          <w:trHeight w:val="7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акты, в соответствии с которыми предоставляется услуга </w:t>
            </w:r>
          </w:p>
        </w:tc>
        <w:tc>
          <w:tcPr>
            <w:tcW w:w="6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Противоречение с нормами ФЗ №210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85D42" w:rsidTr="00B95E84">
        <w:trPr>
          <w:trHeight w:val="9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 от 29 декабря 2004 года № 188-ФЗ (Российская газета от 12 января 2005 года № 1)</w:t>
            </w:r>
          </w:p>
        </w:tc>
        <w:tc>
          <w:tcPr>
            <w:tcW w:w="6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85D42" w:rsidTr="00B95E84">
        <w:trPr>
          <w:trHeight w:val="9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№ 131-ФЗ "Об общих принципах организации местного самоуправления в Российской Федерации"  </w:t>
            </w:r>
          </w:p>
        </w:tc>
        <w:tc>
          <w:tcPr>
            <w:tcW w:w="6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85D42" w:rsidTr="00B95E84">
        <w:trPr>
          <w:trHeight w:val="112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административный регламент предоставления муниципальной услуги «Согласование переустройства и (или) перепланировки жилого помещения»</w:t>
            </w:r>
          </w:p>
        </w:tc>
        <w:tc>
          <w:tcPr>
            <w:tcW w:w="60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E84" w:rsidRPr="00285D42" w:rsidTr="00B95E84">
        <w:trPr>
          <w:gridAfter w:val="1"/>
          <w:wAfter w:w="264" w:type="dxa"/>
          <w:trHeight w:val="31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E84" w:rsidRPr="00285D42" w:rsidTr="00B95E84">
        <w:trPr>
          <w:gridAfter w:val="1"/>
          <w:wAfter w:w="264" w:type="dxa"/>
          <w:trHeight w:val="31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85D42" w:rsidTr="00B95E84">
        <w:trPr>
          <w:gridAfter w:val="1"/>
          <w:wAfter w:w="264" w:type="dxa"/>
          <w:trHeight w:val="315"/>
        </w:trPr>
        <w:tc>
          <w:tcPr>
            <w:tcW w:w="4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F3179"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>Описание услуги: перечень подуслуг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E84" w:rsidRPr="00285D42" w:rsidTr="00B95E84">
        <w:trPr>
          <w:gridAfter w:val="1"/>
          <w:wAfter w:w="264" w:type="dxa"/>
          <w:trHeight w:val="31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E84" w:rsidRPr="00285D42" w:rsidTr="00B95E84">
        <w:trPr>
          <w:gridAfter w:val="1"/>
          <w:wAfter w:w="264" w:type="dxa"/>
          <w:trHeight w:val="9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 подуслуги</w:t>
            </w:r>
          </w:p>
        </w:tc>
        <w:tc>
          <w:tcPr>
            <w:tcW w:w="23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Срок предоставления подуслуги</w:t>
            </w: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5D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Тип получателя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E84" w:rsidRPr="00285D42" w:rsidTr="00B95E84">
        <w:trPr>
          <w:gridAfter w:val="1"/>
          <w:wAfter w:w="264" w:type="dxa"/>
          <w:trHeight w:val="178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t>Укажите наименование подуслуги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t>Укажите срок предоставления подуслуги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t>Введите код:</w:t>
            </w: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br/>
              <w:t>1 - граждане России;</w:t>
            </w: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br/>
              <w:t>2 - иностранные граждане;</w:t>
            </w: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br/>
              <w:t>3 - индивидуальные предприниматели;</w:t>
            </w: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4 - организации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E84" w:rsidRPr="00285D42" w:rsidTr="00B95E84">
        <w:trPr>
          <w:gridAfter w:val="1"/>
          <w:wAfter w:w="264" w:type="dxa"/>
          <w:trHeight w:val="12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  <w:tc>
          <w:tcPr>
            <w:tcW w:w="23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кал. дн.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1,3,4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5E84" w:rsidRPr="00285D42" w:rsidTr="00B95E84">
        <w:trPr>
          <w:gridAfter w:val="1"/>
          <w:wAfter w:w="264" w:type="dxa"/>
          <w:trHeight w:val="31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BF3179" w:rsidTr="00B95E84">
        <w:trPr>
          <w:gridAfter w:val="3"/>
          <w:wAfter w:w="1396" w:type="dxa"/>
          <w:trHeight w:val="315"/>
        </w:trPr>
        <w:tc>
          <w:tcPr>
            <w:tcW w:w="4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BF3179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 w:rsidRPr="00BF3179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Описание услуги: перечень входных докум</w:t>
            </w:r>
            <w:r w:rsidR="00BF3179" w:rsidRPr="00BF3179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ентов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BF3179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BF3179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BF3179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BF3179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BF3179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BF3179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85D42" w:rsidTr="00B95E84">
        <w:trPr>
          <w:gridAfter w:val="3"/>
          <w:wAfter w:w="1396" w:type="dxa"/>
          <w:trHeight w:val="31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0547C" w:rsidTr="00B95E84">
        <w:trPr>
          <w:gridAfter w:val="3"/>
          <w:wAfter w:w="1396" w:type="dxa"/>
          <w:trHeight w:val="28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"входного" документа услуги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подуслуг, для предоставления которых необходим документ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Правовые основания для получения документа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 получения документа - фактическое состояние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 документа - фактическое состояние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источника документа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ФЗ №210, подлежит получению по каналам межвед. взаимодействия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Почему данный документ не подлежит получению по каналам межвед. взаимодействия?</w:t>
            </w:r>
          </w:p>
        </w:tc>
        <w:tc>
          <w:tcPr>
            <w:tcW w:w="2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Может ли данный документ быть признан избыточным и исключён из перечня необходимых для предоставления услуги?</w:t>
            </w:r>
          </w:p>
        </w:tc>
      </w:tr>
      <w:tr w:rsidR="00285D42" w:rsidRPr="00285D42" w:rsidTr="00B95E84">
        <w:trPr>
          <w:gridAfter w:val="3"/>
          <w:wAfter w:w="1396" w:type="dxa"/>
          <w:trHeight w:val="52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административнй регламент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85D42" w:rsidRPr="00285D42" w:rsidTr="00B95E84">
        <w:trPr>
          <w:gridAfter w:val="3"/>
          <w:wAfter w:w="1396" w:type="dxa"/>
          <w:trHeight w:val="114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административнй регламент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85D42" w:rsidRPr="00285D42" w:rsidTr="00B95E84">
        <w:trPr>
          <w:gridAfter w:val="3"/>
          <w:wAfter w:w="1396" w:type="dxa"/>
          <w:trHeight w:val="111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под-тверждающий полномочия представителя заявителя.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административнй регламент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нотариус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85D42" w:rsidRPr="00285D42" w:rsidTr="00B95E84">
        <w:trPr>
          <w:gridAfter w:val="3"/>
          <w:wAfter w:w="1396" w:type="dxa"/>
          <w:trHeight w:val="241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го-сударственного реестра прав на недвижимое имущество 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сделок с ним о правах на земе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льный участок и находящийся на нем объект (объекты) ка-питального строительства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Феде-ральной службы государстве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регистрации, када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 и картографии по 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Краснодарскому краю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85D42" w:rsidRPr="00285D42" w:rsidTr="00B95E84">
        <w:trPr>
          <w:gridAfter w:val="3"/>
          <w:wAfter w:w="1396" w:type="dxa"/>
          <w:trHeight w:val="16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 на жилое помещение.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Феде-ральной службы го</w:t>
            </w:r>
            <w:r w:rsidR="00B9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сударственной регистрации, када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 и картографии по 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Краснодарскому краю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85D42" w:rsidRPr="00285D42" w:rsidTr="00B95E84">
        <w:trPr>
          <w:gridAfter w:val="3"/>
          <w:wAfter w:w="1396" w:type="dxa"/>
          <w:trHeight w:val="165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переустройства и (или) перепланировки переустраиваемого и (или) 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перепланируемого жилого помещения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проектные организации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85D42" w:rsidRPr="00285D42" w:rsidTr="00B95E84">
        <w:trPr>
          <w:gridAfter w:val="3"/>
          <w:wAfter w:w="1396" w:type="dxa"/>
          <w:trHeight w:val="5382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согласие в письменной форме всех членов семьи нанима-теля (в том числе временноотсутствую-щих членов семьи нанимателя), занима-ющих переустраиваемое и (или) перепланиру-емое жилое помещение на основании договора социального найма (в случае, если 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заявителем является уполномочен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наймодателем на представлен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ие докумен-тов наниматель переу-страиваемого и (или) перепланируемого жи-лого помещения по договору социального найма) на осуществле-ние переустройства и (или) перепланировки соответствующего жилого помещения.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85D42" w:rsidRPr="00285D42" w:rsidTr="00B95E84">
        <w:trPr>
          <w:gridAfter w:val="3"/>
          <w:wAfter w:w="1396" w:type="dxa"/>
          <w:trHeight w:val="1125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паспорт пере-планируемого и (или) переустраиваемого жилого помещения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организации, аккре-дитованные на про-ведение работ по техническому учету и инвентаризации объектов недви-жимости.</w:t>
            </w:r>
          </w:p>
        </w:tc>
        <w:tc>
          <w:tcPr>
            <w:tcW w:w="15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85D42" w:rsidRPr="00285D42" w:rsidTr="00B95E84">
        <w:trPr>
          <w:gridAfter w:val="3"/>
          <w:wAfter w:w="1396" w:type="dxa"/>
          <w:trHeight w:val="102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Управления по охране культурного наследия 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Краснодарского края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регламент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по охране культурного наследия 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Краснодарс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кого края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85D42" w:rsidRPr="00285D42" w:rsidTr="00B95E84">
        <w:trPr>
          <w:gridAfter w:val="17"/>
          <w:wAfter w:w="6700" w:type="dxa"/>
          <w:trHeight w:val="300"/>
        </w:trPr>
        <w:tc>
          <w:tcPr>
            <w:tcW w:w="2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BF3179" w:rsidRDefault="00BF3179" w:rsidP="00285D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F3179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lastRenderedPageBreak/>
              <w:t>Оптимизация услуги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85D42" w:rsidTr="00B95E84">
        <w:trPr>
          <w:gridAfter w:val="17"/>
          <w:wAfter w:w="6700" w:type="dxa"/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0547C" w:rsidTr="00B95E84">
        <w:trPr>
          <w:gridAfter w:val="17"/>
          <w:wAfter w:w="6700" w:type="dxa"/>
          <w:trHeight w:val="12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"входного" документа услуги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Каким образом будет оптимизирован порядок получения документа?</w:t>
            </w:r>
          </w:p>
        </w:tc>
        <w:tc>
          <w:tcPr>
            <w:tcW w:w="2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Ведомство, ответственное за предоставление документа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Соответствующие пункты планов внесения изменений в правовые акты**</w:t>
            </w:r>
          </w:p>
        </w:tc>
      </w:tr>
      <w:tr w:rsidR="00285D42" w:rsidRPr="00285D42" w:rsidTr="00B95E84">
        <w:trPr>
          <w:gridAfter w:val="17"/>
          <w:wAfter w:w="6700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85D42" w:rsidRPr="00285D42" w:rsidTr="00B95E84">
        <w:trPr>
          <w:gridAfter w:val="17"/>
          <w:wAfter w:w="6700" w:type="dxa"/>
          <w:trHeight w:val="76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85D42" w:rsidRPr="00285D42" w:rsidTr="00B95E84">
        <w:trPr>
          <w:gridAfter w:val="17"/>
          <w:wAfter w:w="6700" w:type="dxa"/>
          <w:trHeight w:val="76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полномочия представителя заявителя.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85D42" w:rsidRPr="00285D42" w:rsidTr="00B95E84">
        <w:trPr>
          <w:gridAfter w:val="17"/>
          <w:wAfter w:w="6700" w:type="dxa"/>
          <w:trHeight w:val="17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на земельный участок и находящийся на нем объект (объекты) капитального строительства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85D42" w:rsidRPr="00285D42" w:rsidTr="00B95E84">
        <w:trPr>
          <w:gridAfter w:val="17"/>
          <w:wAfter w:w="6700" w:type="dxa"/>
          <w:trHeight w:val="51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правоустанавливающие документы на земельный участок.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42" w:rsidRPr="00285D42" w:rsidTr="00B95E84">
        <w:trPr>
          <w:gridAfter w:val="17"/>
          <w:wAfter w:w="6700" w:type="dxa"/>
          <w:trHeight w:val="12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42" w:rsidRPr="00285D42" w:rsidTr="00B95E84">
        <w:trPr>
          <w:gridAfter w:val="17"/>
          <w:wAfter w:w="6700" w:type="dxa"/>
          <w:trHeight w:val="46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согласие в письменной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форме всех членов семьи нанима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теля (в том числе временноотсутствую-щих членов семьи нанимателя), занима-ющих переустраиваемое и (или) перепланиру-емое жилое помещение на основании договора социального найма (в случае, если 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заявителем является уполномочен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наймод</w:t>
            </w:r>
            <w:r w:rsidR="00205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ателем на представление докумен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наниматель переу-страиваемого и (или) перепланируемого жи-лого помещения по договору социального найма) на осуществле-ние переустройства и (или) перепланировки соответствующего жилого помещения.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42" w:rsidRPr="00285D42" w:rsidTr="00B95E84">
        <w:trPr>
          <w:gridAfter w:val="17"/>
          <w:wAfter w:w="6700" w:type="dxa"/>
          <w:trHeight w:val="10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0547C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паспорт пере</w:t>
            </w:r>
            <w:r w:rsidR="00285D42"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планируемого и (или) переустраиваемого жилого помещения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42" w:rsidRPr="00285D42" w:rsidTr="00B95E84">
        <w:trPr>
          <w:gridAfter w:val="17"/>
          <w:wAfter w:w="6700" w:type="dxa"/>
          <w:trHeight w:val="76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Управления по охране культурного наследия 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Краснодарского края</w:t>
            </w:r>
          </w:p>
        </w:tc>
        <w:tc>
          <w:tcPr>
            <w:tcW w:w="21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5D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5D42" w:rsidRPr="00285D42" w:rsidTr="00B95E84">
        <w:trPr>
          <w:gridAfter w:val="22"/>
          <w:wAfter w:w="8047" w:type="dxa"/>
          <w:trHeight w:val="300"/>
        </w:trPr>
        <w:tc>
          <w:tcPr>
            <w:tcW w:w="4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BF3179" w:rsidRDefault="00BF3179" w:rsidP="00285D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Pr="00BF3179"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Перечень запросов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85D42" w:rsidTr="00B95E84">
        <w:trPr>
          <w:gridAfter w:val="22"/>
          <w:wAfter w:w="8047" w:type="dxa"/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0547C" w:rsidTr="00B95E84">
        <w:trPr>
          <w:gridAfter w:val="22"/>
          <w:wAfter w:w="8047" w:type="dxa"/>
          <w:trHeight w:val="15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запрашиваемого документа (совокупности сведений)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запроса</w:t>
            </w:r>
          </w:p>
        </w:tc>
        <w:tc>
          <w:tcPr>
            <w:tcW w:w="1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Ведомство, ответственное за направление запроса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Ведомство, ответственное за направление ответа на запрос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D42" w:rsidRPr="0020547C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4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Описание запроса подготовлено на основании данных Реестр МВ*</w:t>
            </w:r>
          </w:p>
        </w:tc>
      </w:tr>
      <w:tr w:rsidR="00285D42" w:rsidRPr="00285D42" w:rsidTr="00B95E84">
        <w:trPr>
          <w:gridAfter w:val="22"/>
          <w:wAfter w:w="8047" w:type="dxa"/>
          <w:trHeight w:val="25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Единого го-сударственного реестра прав на недвижимое имущество и сделок с ним о правах на земе-льный участок и находящийся на нем объект (объекты) ка-питального строительства.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го-сударственного реестра прав на недвижимое имущество </w:t>
            </w:r>
            <w:r w:rsidR="00B9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сделок с ним о правах на земе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льный участок и находящийся на нем 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объект (объекты) ка-питального строительства.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Краснодарскому краю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85D42" w:rsidRPr="00285D42" w:rsidTr="00B95E84">
        <w:trPr>
          <w:gridAfter w:val="22"/>
          <w:wAfter w:w="8047" w:type="dxa"/>
          <w:trHeight w:val="17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паспорт перепланируемого и (или) переустраиваемого жилого помещения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 паспорт пере-планируемого и (или) переустраиваемого жилого помещения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организации, аккре-дитованные на про-ведение работ по техническому учету и инвентаризации объектов недви-жимости.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5D42" w:rsidRPr="00285D42" w:rsidTr="00B95E84">
        <w:trPr>
          <w:gridAfter w:val="22"/>
          <w:wAfter w:w="8047" w:type="dxa"/>
          <w:trHeight w:val="10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Управления по охране культурного наследия 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Краснодарского края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заключение Управления по охране культурного наследия 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Краснодарского края</w:t>
            </w: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D42" w:rsidRPr="00285D42" w:rsidRDefault="00285D42" w:rsidP="00BF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по охране культурного наследия </w:t>
            </w:r>
            <w:r w:rsidR="00BF3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Краснодарского края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85D4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285D42" w:rsidRPr="00285D42" w:rsidTr="00B95E84">
        <w:trPr>
          <w:gridAfter w:val="2"/>
          <w:wAfter w:w="363" w:type="dxa"/>
          <w:trHeight w:val="300"/>
        </w:trPr>
        <w:tc>
          <w:tcPr>
            <w:tcW w:w="4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5D42" w:rsidRPr="00285D42" w:rsidTr="00B95E84">
        <w:trPr>
          <w:gridAfter w:val="2"/>
          <w:wAfter w:w="363" w:type="dxa"/>
          <w:trHeight w:val="300"/>
        </w:trPr>
        <w:tc>
          <w:tcPr>
            <w:tcW w:w="4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42" w:rsidRPr="00285D42" w:rsidRDefault="00285D42" w:rsidP="0028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32B72" w:rsidRPr="00285D42" w:rsidRDefault="00C32B72" w:rsidP="00285D42">
      <w:pPr>
        <w:rPr>
          <w:szCs w:val="24"/>
        </w:rPr>
      </w:pPr>
    </w:p>
    <w:sectPr w:rsidR="00C32B72" w:rsidRPr="00285D42" w:rsidSect="00CA4667">
      <w:pgSz w:w="16838" w:h="11906" w:orient="landscape"/>
      <w:pgMar w:top="1701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BF" w:rsidRDefault="00E31BBF" w:rsidP="00760812">
      <w:pPr>
        <w:spacing w:after="0" w:line="240" w:lineRule="auto"/>
      </w:pPr>
      <w:r>
        <w:separator/>
      </w:r>
    </w:p>
  </w:endnote>
  <w:endnote w:type="continuationSeparator" w:id="1">
    <w:p w:rsidR="00E31BBF" w:rsidRDefault="00E31BBF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BF" w:rsidRDefault="00E31BBF" w:rsidP="00760812">
      <w:pPr>
        <w:spacing w:after="0" w:line="240" w:lineRule="auto"/>
      </w:pPr>
      <w:r>
        <w:separator/>
      </w:r>
    </w:p>
  </w:footnote>
  <w:footnote w:type="continuationSeparator" w:id="1">
    <w:p w:rsidR="00E31BBF" w:rsidRDefault="00E31BBF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1DE8"/>
    <w:multiLevelType w:val="multilevel"/>
    <w:tmpl w:val="246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4156"/>
    <w:multiLevelType w:val="multilevel"/>
    <w:tmpl w:val="811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30"/>
  </w:num>
  <w:num w:numId="7">
    <w:abstractNumId w:val="5"/>
  </w:num>
  <w:num w:numId="8">
    <w:abstractNumId w:val="9"/>
  </w:num>
  <w:num w:numId="9">
    <w:abstractNumId w:val="2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  <w:num w:numId="19">
    <w:abstractNumId w:val="24"/>
  </w:num>
  <w:num w:numId="20">
    <w:abstractNumId w:val="29"/>
  </w:num>
  <w:num w:numId="21">
    <w:abstractNumId w:val="13"/>
  </w:num>
  <w:num w:numId="22">
    <w:abstractNumId w:val="20"/>
  </w:num>
  <w:num w:numId="23">
    <w:abstractNumId w:val="14"/>
  </w:num>
  <w:num w:numId="24">
    <w:abstractNumId w:val="18"/>
  </w:num>
  <w:num w:numId="25">
    <w:abstractNumId w:val="31"/>
  </w:num>
  <w:num w:numId="26">
    <w:abstractNumId w:val="7"/>
  </w:num>
  <w:num w:numId="27">
    <w:abstractNumId w:val="10"/>
  </w:num>
  <w:num w:numId="28">
    <w:abstractNumId w:val="26"/>
  </w:num>
  <w:num w:numId="29">
    <w:abstractNumId w:val="21"/>
  </w:num>
  <w:num w:numId="30">
    <w:abstractNumId w:val="22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68B4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3F39"/>
    <w:rsid w:val="00152F43"/>
    <w:rsid w:val="00157FCA"/>
    <w:rsid w:val="0016420B"/>
    <w:rsid w:val="001A1269"/>
    <w:rsid w:val="001A2634"/>
    <w:rsid w:val="001B17E9"/>
    <w:rsid w:val="001B196C"/>
    <w:rsid w:val="001C3D55"/>
    <w:rsid w:val="001D32CB"/>
    <w:rsid w:val="001F158F"/>
    <w:rsid w:val="001F58EB"/>
    <w:rsid w:val="0020065C"/>
    <w:rsid w:val="0020547C"/>
    <w:rsid w:val="002221FD"/>
    <w:rsid w:val="00226099"/>
    <w:rsid w:val="002600D2"/>
    <w:rsid w:val="00273638"/>
    <w:rsid w:val="00277E10"/>
    <w:rsid w:val="00280C24"/>
    <w:rsid w:val="00285D42"/>
    <w:rsid w:val="002A7612"/>
    <w:rsid w:val="002C0B1B"/>
    <w:rsid w:val="002C4A0E"/>
    <w:rsid w:val="002D5775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05CDF"/>
    <w:rsid w:val="00425908"/>
    <w:rsid w:val="004505E7"/>
    <w:rsid w:val="004540CF"/>
    <w:rsid w:val="00455EC4"/>
    <w:rsid w:val="00460983"/>
    <w:rsid w:val="0046246C"/>
    <w:rsid w:val="00471E87"/>
    <w:rsid w:val="00496774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28BB"/>
    <w:rsid w:val="005946A2"/>
    <w:rsid w:val="005B533E"/>
    <w:rsid w:val="005E207B"/>
    <w:rsid w:val="005F5497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A70CD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541B6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D4023"/>
    <w:rsid w:val="009E668E"/>
    <w:rsid w:val="009F302F"/>
    <w:rsid w:val="00A03333"/>
    <w:rsid w:val="00A070BC"/>
    <w:rsid w:val="00A1435F"/>
    <w:rsid w:val="00A14AF0"/>
    <w:rsid w:val="00A213B8"/>
    <w:rsid w:val="00A60EB4"/>
    <w:rsid w:val="00A62231"/>
    <w:rsid w:val="00A70680"/>
    <w:rsid w:val="00A93975"/>
    <w:rsid w:val="00AA12F6"/>
    <w:rsid w:val="00AC4ED1"/>
    <w:rsid w:val="00AF2E34"/>
    <w:rsid w:val="00AF34D8"/>
    <w:rsid w:val="00B03E68"/>
    <w:rsid w:val="00B10B03"/>
    <w:rsid w:val="00B218B3"/>
    <w:rsid w:val="00B44077"/>
    <w:rsid w:val="00B54416"/>
    <w:rsid w:val="00B77FC2"/>
    <w:rsid w:val="00B87A79"/>
    <w:rsid w:val="00B94F67"/>
    <w:rsid w:val="00B95E84"/>
    <w:rsid w:val="00BB2555"/>
    <w:rsid w:val="00BB41EC"/>
    <w:rsid w:val="00BB76D3"/>
    <w:rsid w:val="00BC2F94"/>
    <w:rsid w:val="00BD5FD8"/>
    <w:rsid w:val="00BE71C9"/>
    <w:rsid w:val="00BF072E"/>
    <w:rsid w:val="00BF3179"/>
    <w:rsid w:val="00C04A5D"/>
    <w:rsid w:val="00C25268"/>
    <w:rsid w:val="00C32B72"/>
    <w:rsid w:val="00C35BC6"/>
    <w:rsid w:val="00C804F5"/>
    <w:rsid w:val="00C93BC2"/>
    <w:rsid w:val="00CA4667"/>
    <w:rsid w:val="00CB66F9"/>
    <w:rsid w:val="00CC3728"/>
    <w:rsid w:val="00CC43A5"/>
    <w:rsid w:val="00CC4547"/>
    <w:rsid w:val="00CD1FCC"/>
    <w:rsid w:val="00CF02C3"/>
    <w:rsid w:val="00D06D1E"/>
    <w:rsid w:val="00D1202E"/>
    <w:rsid w:val="00D202E3"/>
    <w:rsid w:val="00D36BF8"/>
    <w:rsid w:val="00D4374F"/>
    <w:rsid w:val="00D50C79"/>
    <w:rsid w:val="00D541AE"/>
    <w:rsid w:val="00D55494"/>
    <w:rsid w:val="00D556BC"/>
    <w:rsid w:val="00D638E4"/>
    <w:rsid w:val="00D7350B"/>
    <w:rsid w:val="00D77610"/>
    <w:rsid w:val="00D92A29"/>
    <w:rsid w:val="00D94214"/>
    <w:rsid w:val="00DC30E5"/>
    <w:rsid w:val="00DC774A"/>
    <w:rsid w:val="00DE6988"/>
    <w:rsid w:val="00E076F6"/>
    <w:rsid w:val="00E26B8E"/>
    <w:rsid w:val="00E31BBF"/>
    <w:rsid w:val="00E41EB1"/>
    <w:rsid w:val="00E527A5"/>
    <w:rsid w:val="00E933BE"/>
    <w:rsid w:val="00E96AA7"/>
    <w:rsid w:val="00EA0E3B"/>
    <w:rsid w:val="00EA311C"/>
    <w:rsid w:val="00EC65B2"/>
    <w:rsid w:val="00ED59EF"/>
    <w:rsid w:val="00EE1674"/>
    <w:rsid w:val="00F02D29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7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uiPriority w:val="99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405CDF"/>
    <w:rPr>
      <w:color w:val="0000FF"/>
      <w:u w:val="single"/>
    </w:rPr>
  </w:style>
  <w:style w:type="character" w:styleId="ab">
    <w:name w:val="Strong"/>
    <w:basedOn w:val="a0"/>
    <w:uiPriority w:val="22"/>
    <w:qFormat/>
    <w:rsid w:val="001D32CB"/>
    <w:rPr>
      <w:b/>
      <w:bCs/>
    </w:rPr>
  </w:style>
  <w:style w:type="character" w:customStyle="1" w:styleId="apple-converted-space">
    <w:name w:val="apple-converted-space"/>
    <w:basedOn w:val="a0"/>
    <w:rsid w:val="001D32CB"/>
  </w:style>
  <w:style w:type="paragraph" w:customStyle="1" w:styleId="consplusnormal">
    <w:name w:val="consplusnormal"/>
    <w:basedOn w:val="a"/>
    <w:rsid w:val="001D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mrk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3917-59D0-45E7-AB2C-1EDFDEB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Глав_Бух</cp:lastModifiedBy>
  <cp:revision>4</cp:revision>
  <dcterms:created xsi:type="dcterms:W3CDTF">2017-10-04T12:26:00Z</dcterms:created>
  <dcterms:modified xsi:type="dcterms:W3CDTF">2017-10-05T12:14:00Z</dcterms:modified>
</cp:coreProperties>
</file>